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ED53E" w14:textId="77777777" w:rsidR="005D1B36" w:rsidRPr="005D1B36" w:rsidRDefault="007F4634" w:rsidP="005D1B36">
      <w:pPr>
        <w:pStyle w:val="Heading1"/>
        <w:shd w:val="clear" w:color="auto" w:fill="0D0F12"/>
        <w:spacing w:line="780" w:lineRule="atLeast"/>
        <w:rPr>
          <w:rFonts w:ascii="Arial" w:hAnsi="Arial" w:cs="Arial"/>
        </w:rPr>
      </w:pPr>
      <w:r w:rsidRPr="007F4634">
        <w:drawing>
          <wp:inline distT="0" distB="0" distL="0" distR="0" wp14:anchorId="2252B70E" wp14:editId="7003F8A5">
            <wp:extent cx="5943600" cy="6015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82B28" w:rsidRPr="00782B28">
        <w:lastRenderedPageBreak/>
        <w:drawing>
          <wp:inline distT="0" distB="0" distL="0" distR="0" wp14:anchorId="1BB4BD06" wp14:editId="6D9CF7E2">
            <wp:extent cx="5943600" cy="27190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28">
        <w:br/>
      </w:r>
      <w:r w:rsidR="00332B0B" w:rsidRPr="00332B0B">
        <w:drawing>
          <wp:inline distT="0" distB="0" distL="0" distR="0" wp14:anchorId="6EE83197" wp14:editId="2B83E1EA">
            <wp:extent cx="5943600" cy="274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B">
        <w:br/>
      </w:r>
      <w:r w:rsidR="00ED4549" w:rsidRPr="00ED4549">
        <w:lastRenderedPageBreak/>
        <w:drawing>
          <wp:inline distT="0" distB="0" distL="0" distR="0" wp14:anchorId="09F986BA" wp14:editId="7E6E9F31">
            <wp:extent cx="5943600" cy="2773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549">
        <w:br/>
      </w:r>
      <w:r w:rsidR="00ED4549" w:rsidRPr="00ED4549">
        <w:drawing>
          <wp:inline distT="0" distB="0" distL="0" distR="0" wp14:anchorId="42A8DFC0" wp14:editId="29220EC3">
            <wp:extent cx="5943600" cy="2764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549">
        <w:br/>
      </w:r>
      <w:r w:rsidR="00BE78D6" w:rsidRPr="00BE78D6">
        <w:lastRenderedPageBreak/>
        <w:drawing>
          <wp:inline distT="0" distB="0" distL="0" distR="0" wp14:anchorId="28128F7C" wp14:editId="32B75146">
            <wp:extent cx="5943600" cy="2757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8D6">
        <w:br/>
      </w:r>
      <w:r w:rsidR="00BE78D6" w:rsidRPr="00BE78D6">
        <w:drawing>
          <wp:inline distT="0" distB="0" distL="0" distR="0" wp14:anchorId="2763CD05" wp14:editId="6C0771E4">
            <wp:extent cx="5943600" cy="27552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8D6">
        <w:br/>
      </w:r>
      <w:r w:rsidR="00BE78D6" w:rsidRPr="00BE78D6">
        <w:lastRenderedPageBreak/>
        <w:drawing>
          <wp:inline distT="0" distB="0" distL="0" distR="0" wp14:anchorId="48CE5871" wp14:editId="3C4E6E99">
            <wp:extent cx="5943600" cy="27578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8D6">
        <w:br/>
      </w:r>
      <w:r w:rsidR="008130BA" w:rsidRPr="008130BA">
        <w:drawing>
          <wp:inline distT="0" distB="0" distL="0" distR="0" wp14:anchorId="4E54A886" wp14:editId="0E38A66A">
            <wp:extent cx="5943600" cy="27552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BA">
        <w:br/>
      </w:r>
      <w:r w:rsidR="008130BA" w:rsidRPr="008130BA">
        <w:lastRenderedPageBreak/>
        <w:drawing>
          <wp:inline distT="0" distB="0" distL="0" distR="0" wp14:anchorId="05FDD373" wp14:editId="4587C854">
            <wp:extent cx="5943600" cy="2764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BA">
        <w:br/>
      </w:r>
      <w:r w:rsidR="008130BA" w:rsidRPr="008130BA">
        <w:drawing>
          <wp:inline distT="0" distB="0" distL="0" distR="0" wp14:anchorId="46E2A214" wp14:editId="0AAB9838">
            <wp:extent cx="5943600" cy="4783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BA">
        <w:br/>
      </w:r>
      <w:r w:rsidR="00031D08" w:rsidRPr="00031D08">
        <w:lastRenderedPageBreak/>
        <w:drawing>
          <wp:inline distT="0" distB="0" distL="0" distR="0" wp14:anchorId="5F429FA0" wp14:editId="349013CA">
            <wp:extent cx="5943600" cy="28911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8">
        <w:br/>
      </w:r>
      <w:r w:rsidR="00031D08" w:rsidRPr="00031D08">
        <w:drawing>
          <wp:inline distT="0" distB="0" distL="0" distR="0" wp14:anchorId="05466BB7" wp14:editId="5C1C03E0">
            <wp:extent cx="5943600" cy="2737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8">
        <w:br/>
      </w:r>
      <w:r w:rsidR="00031D08" w:rsidRPr="00031D08">
        <w:lastRenderedPageBreak/>
        <w:drawing>
          <wp:inline distT="0" distB="0" distL="0" distR="0" wp14:anchorId="7083EEFC" wp14:editId="7C018F16">
            <wp:extent cx="5943600" cy="272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8">
        <w:br/>
      </w:r>
      <w:r w:rsidR="00031D08" w:rsidRPr="00031D08">
        <w:drawing>
          <wp:inline distT="0" distB="0" distL="0" distR="0" wp14:anchorId="7F7ECD5A" wp14:editId="36EBB7FF">
            <wp:extent cx="5943600" cy="273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8">
        <w:br/>
      </w:r>
      <w:r w:rsidR="00031D08" w:rsidRPr="00031D08">
        <w:drawing>
          <wp:inline distT="0" distB="0" distL="0" distR="0" wp14:anchorId="24DE775A" wp14:editId="5B7A5F41">
            <wp:extent cx="5943600" cy="273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08">
        <w:br/>
      </w:r>
      <w:r w:rsidR="006930EE" w:rsidRPr="006930EE">
        <w:lastRenderedPageBreak/>
        <w:drawing>
          <wp:inline distT="0" distB="0" distL="0" distR="0" wp14:anchorId="51B981E5" wp14:editId="7A2B12BD">
            <wp:extent cx="5943600" cy="5915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0EE">
        <w:br/>
      </w:r>
      <w:r w:rsidR="003B113A" w:rsidRPr="003B113A">
        <w:lastRenderedPageBreak/>
        <w:drawing>
          <wp:inline distT="0" distB="0" distL="0" distR="0" wp14:anchorId="436B9FB5" wp14:editId="4348F39A">
            <wp:extent cx="5943600" cy="53505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13A">
        <w:br/>
      </w:r>
      <w:r w:rsidR="003B113A" w:rsidRPr="003B113A">
        <w:lastRenderedPageBreak/>
        <w:drawing>
          <wp:inline distT="0" distB="0" distL="0" distR="0" wp14:anchorId="49142090" wp14:editId="4B234C39">
            <wp:extent cx="5943600" cy="5401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13A">
        <w:br/>
      </w:r>
      <w:r w:rsidR="00841B95">
        <w:br/>
      </w:r>
      <w:r w:rsidR="00841B95" w:rsidRPr="00841B95">
        <w:lastRenderedPageBreak/>
        <w:drawing>
          <wp:inline distT="0" distB="0" distL="0" distR="0" wp14:anchorId="77AC9FE0" wp14:editId="7A51F2CB">
            <wp:extent cx="5943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3C">
        <w:br/>
      </w:r>
      <w:r w:rsidR="00315A84" w:rsidRPr="00315A84">
        <w:drawing>
          <wp:inline distT="0" distB="0" distL="0" distR="0" wp14:anchorId="74539753" wp14:editId="5EBD54FA">
            <wp:extent cx="5943600" cy="27209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lastRenderedPageBreak/>
        <w:drawing>
          <wp:inline distT="0" distB="0" distL="0" distR="0" wp14:anchorId="23B680C0" wp14:editId="50B2AE9E">
            <wp:extent cx="5943600" cy="2773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drawing>
          <wp:inline distT="0" distB="0" distL="0" distR="0" wp14:anchorId="248EE0FA" wp14:editId="2952533C">
            <wp:extent cx="5943600" cy="27552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lastRenderedPageBreak/>
        <w:drawing>
          <wp:inline distT="0" distB="0" distL="0" distR="0" wp14:anchorId="0CFFAA27" wp14:editId="7D07E541">
            <wp:extent cx="5943600" cy="2887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drawing>
          <wp:inline distT="0" distB="0" distL="0" distR="0" wp14:anchorId="6BA666B8" wp14:editId="03BDE6C0">
            <wp:extent cx="5943600" cy="2887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lastRenderedPageBreak/>
        <w:drawing>
          <wp:inline distT="0" distB="0" distL="0" distR="0" wp14:anchorId="694F91E5" wp14:editId="06BD6063">
            <wp:extent cx="5943600" cy="27362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drawing>
          <wp:inline distT="0" distB="0" distL="0" distR="0" wp14:anchorId="3E23CA04" wp14:editId="34BEAC84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lastRenderedPageBreak/>
        <w:drawing>
          <wp:inline distT="0" distB="0" distL="0" distR="0" wp14:anchorId="42F41AA0" wp14:editId="74912757">
            <wp:extent cx="5943600" cy="30245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315A84" w:rsidRPr="00315A84">
        <w:drawing>
          <wp:inline distT="0" distB="0" distL="0" distR="0" wp14:anchorId="4C8BF64B" wp14:editId="0ED9C06D">
            <wp:extent cx="5943600" cy="27285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A84">
        <w:br/>
      </w:r>
      <w:r w:rsidR="00D57507" w:rsidRPr="00D57507">
        <w:lastRenderedPageBreak/>
        <w:drawing>
          <wp:inline distT="0" distB="0" distL="0" distR="0" wp14:anchorId="6A8FE04A" wp14:editId="62BCCB2D">
            <wp:extent cx="5943600" cy="27552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507">
        <w:br/>
      </w:r>
      <w:r w:rsidR="00D57507" w:rsidRPr="00D57507">
        <w:drawing>
          <wp:inline distT="0" distB="0" distL="0" distR="0" wp14:anchorId="143610B8" wp14:editId="0201DCB8">
            <wp:extent cx="5943600" cy="27362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62">
        <w:br/>
      </w:r>
      <w:r w:rsidR="00192862" w:rsidRPr="00192862">
        <w:drawing>
          <wp:inline distT="0" distB="0" distL="0" distR="0" wp14:anchorId="07D348ED" wp14:editId="32E5F24D">
            <wp:extent cx="5943600" cy="27209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62">
        <w:br/>
      </w:r>
      <w:r w:rsidR="008F7F61" w:rsidRPr="008F7F61">
        <w:lastRenderedPageBreak/>
        <w:drawing>
          <wp:inline distT="0" distB="0" distL="0" distR="0" wp14:anchorId="7BAB6D5A" wp14:editId="133B6C0B">
            <wp:extent cx="5943600" cy="273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507">
        <w:br/>
      </w:r>
      <w:r w:rsidR="00D57507" w:rsidRPr="00D57507">
        <w:drawing>
          <wp:inline distT="0" distB="0" distL="0" distR="0" wp14:anchorId="064ED0C5" wp14:editId="32B8EFD2">
            <wp:extent cx="5943600" cy="27349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6C">
        <w:br/>
      </w:r>
      <w:r w:rsidR="006C5AEE" w:rsidRPr="006C5AEE">
        <w:lastRenderedPageBreak/>
        <w:drawing>
          <wp:inline distT="0" distB="0" distL="0" distR="0" wp14:anchorId="369B7388" wp14:editId="4F06A333">
            <wp:extent cx="5943600" cy="5456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AEE">
        <w:br/>
      </w:r>
      <w:r w:rsidR="006C5AEE" w:rsidRPr="006C5AEE">
        <w:lastRenderedPageBreak/>
        <w:drawing>
          <wp:inline distT="0" distB="0" distL="0" distR="0" wp14:anchorId="60BB0B94" wp14:editId="56AB42BF">
            <wp:extent cx="5943600" cy="2991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AEE">
        <w:br/>
      </w:r>
      <w:r w:rsidR="006F29AF" w:rsidRPr="006F29AF">
        <w:drawing>
          <wp:inline distT="0" distB="0" distL="0" distR="0" wp14:anchorId="7850B35C" wp14:editId="02753A2C">
            <wp:extent cx="5943600" cy="27273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AF">
        <w:br/>
      </w:r>
      <w:r w:rsidR="00862196" w:rsidRPr="00862196">
        <w:lastRenderedPageBreak/>
        <w:drawing>
          <wp:inline distT="0" distB="0" distL="0" distR="0" wp14:anchorId="077936DA" wp14:editId="5BC4B0FC">
            <wp:extent cx="5943600" cy="2705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196">
        <w:br/>
      </w:r>
      <w:r w:rsidR="00862196" w:rsidRPr="00862196">
        <w:drawing>
          <wp:inline distT="0" distB="0" distL="0" distR="0" wp14:anchorId="7BA150CB" wp14:editId="309E5E1F">
            <wp:extent cx="5943600" cy="27209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196">
        <w:br/>
      </w:r>
      <w:r w:rsidR="0069675D" w:rsidRPr="0069675D">
        <w:drawing>
          <wp:inline distT="0" distB="0" distL="0" distR="0" wp14:anchorId="2323A732" wp14:editId="3A461AC5">
            <wp:extent cx="5943600" cy="27209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75D">
        <w:br/>
      </w:r>
      <w:r w:rsidR="00C954FC" w:rsidRPr="00C954FC">
        <w:lastRenderedPageBreak/>
        <w:drawing>
          <wp:inline distT="0" distB="0" distL="0" distR="0" wp14:anchorId="72A9E5C4" wp14:editId="51CA8C13">
            <wp:extent cx="5943600" cy="2714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FC">
        <w:br/>
      </w:r>
      <w:r w:rsidR="00C954FC" w:rsidRPr="00C954FC">
        <w:drawing>
          <wp:inline distT="0" distB="0" distL="0" distR="0" wp14:anchorId="24CF4D9A" wp14:editId="782C67F2">
            <wp:extent cx="5943600" cy="27546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FC">
        <w:br/>
      </w:r>
      <w:r w:rsidR="00C954FC" w:rsidRPr="00C954FC">
        <w:drawing>
          <wp:inline distT="0" distB="0" distL="0" distR="0" wp14:anchorId="2D920E5A" wp14:editId="7F2C93B1">
            <wp:extent cx="5943600" cy="2709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FC">
        <w:br/>
      </w:r>
      <w:r w:rsidR="005D1B36" w:rsidRPr="005D1B36">
        <w:rPr>
          <w:rFonts w:ascii="Arial" w:hAnsi="Arial" w:cs="Arial"/>
        </w:rPr>
        <w:lastRenderedPageBreak/>
        <w:t>Configure a Test Application Load Balancer</w:t>
      </w:r>
    </w:p>
    <w:p w14:paraId="24976931" w14:textId="77777777" w:rsidR="005D1B36" w:rsidRPr="005D1B36" w:rsidRDefault="005D1B36" w:rsidP="005D1B36">
      <w:p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>Your company is interested in migrating their existing domains to the AWS infrastructure, and in utilizing the Route 53 service. For a proof of concept, there will have to first be a resource to point to and use for a record set.</w:t>
      </w:r>
    </w:p>
    <w:p w14:paraId="5FAB4315" w14:textId="77777777" w:rsidR="005D1B36" w:rsidRPr="005D1B36" w:rsidRDefault="005D1B36" w:rsidP="005D1B36">
      <w:pPr>
        <w:shd w:val="clear" w:color="auto" w:fill="0D0F12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>Log in to the AWS Management Console and complete the following steps:</w:t>
      </w:r>
    </w:p>
    <w:p w14:paraId="48396501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Click on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Open AWS console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link to the right of this text, then use the credentials provided to log in to AWS.</w:t>
      </w:r>
    </w:p>
    <w:p w14:paraId="5CE4B22D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Use the search bar at the top of the page to navigate to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EC2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service. </w:t>
      </w:r>
    </w:p>
    <w:p w14:paraId="4C9447E1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On the left, under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Load Balancing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, select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Load Balancers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6F967347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Load Balancer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79D16440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Click on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under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Application Load Balancer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70FFD605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At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Application Load Balancer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page, configure the load balancer with the following settings:</w:t>
      </w:r>
    </w:p>
    <w:p w14:paraId="21C277E0" w14:textId="77777777" w:rsidR="005D1B36" w:rsidRPr="005D1B36" w:rsidRDefault="005D1B36" w:rsidP="005D1B36">
      <w:pPr>
        <w:numPr>
          <w:ilvl w:val="1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proofErr w:type="gramStart"/>
      <w:r w:rsidRPr="005D1B36">
        <w:rPr>
          <w:rFonts w:ascii="Arial" w:eastAsia="Times New Roman" w:hAnsi="Arial" w:cs="Arial"/>
          <w:sz w:val="24"/>
          <w:szCs w:val="24"/>
          <w:lang w:eastAsia="en-IN"/>
        </w:rPr>
        <w:t>Name :</w:t>
      </w:r>
      <w:proofErr w:type="gramEnd"/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</w:t>
      </w:r>
      <w:r w:rsidRPr="005D1B36">
        <w:rPr>
          <w:rFonts w:ascii="var(--ps-type-font-family-code)" w:eastAsia="Times New Roman" w:hAnsi="var(--ps-type-font-family-code)" w:cs="Courier New"/>
          <w:sz w:val="20"/>
          <w:szCs w:val="20"/>
          <w:lang w:eastAsia="en-IN"/>
        </w:rPr>
        <w:t>TESTALB</w:t>
      </w:r>
    </w:p>
    <w:p w14:paraId="3C7DA22B" w14:textId="77777777" w:rsidR="005D1B36" w:rsidRPr="005D1B36" w:rsidRDefault="005D1B36" w:rsidP="005D1B36">
      <w:pPr>
        <w:numPr>
          <w:ilvl w:val="1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Scheme: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Internal</w:t>
      </w:r>
    </w:p>
    <w:p w14:paraId="3AC324A3" w14:textId="77777777" w:rsidR="005D1B36" w:rsidRPr="005D1B36" w:rsidRDefault="005D1B36" w:rsidP="005D1B36">
      <w:pPr>
        <w:numPr>
          <w:ilvl w:val="1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Network mapping &gt; Mappings: select all four boxes,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us-west-2a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,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us-west-2b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,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us-west-2c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, and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us-west-2d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6B6152F6" w14:textId="77777777" w:rsidR="005D1B36" w:rsidRPr="005D1B36" w:rsidRDefault="005D1B36" w:rsidP="005D1B36">
      <w:pPr>
        <w:shd w:val="clear" w:color="auto" w:fill="0D0F12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>You can ignore any subnet error messages for this lab.</w:t>
      </w:r>
    </w:p>
    <w:p w14:paraId="0FB887BA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In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Listeners and routing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section, click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Create target group. </w:t>
      </w:r>
    </w:p>
    <w:p w14:paraId="353BB4D3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In the new browser tab, set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Target group name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to </w:t>
      </w:r>
      <w:r w:rsidRPr="005D1B36">
        <w:rPr>
          <w:rFonts w:ascii="var(--ps-type-font-family-code)" w:eastAsia="Times New Roman" w:hAnsi="var(--ps-type-font-family-code)" w:cs="Courier New"/>
          <w:sz w:val="20"/>
          <w:szCs w:val="20"/>
          <w:lang w:eastAsia="en-IN"/>
        </w:rPr>
        <w:t>TESTTG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. Click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Next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and then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Create target group. </w:t>
      </w:r>
    </w:p>
    <w:p w14:paraId="4E94DCB7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Close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Target groups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browser tab, and back at the Create Application Load Balancer page, still under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Listeners and routing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section, click the section's refresh button, then from the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Default action 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drop-down, select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TESTTG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. </w:t>
      </w:r>
    </w:p>
    <w:p w14:paraId="3FE43F0F" w14:textId="77777777" w:rsidR="005D1B36" w:rsidRPr="005D1B36" w:rsidRDefault="005D1B36" w:rsidP="005D1B36">
      <w:pPr>
        <w:numPr>
          <w:ilvl w:val="0"/>
          <w:numId w:val="1"/>
        </w:numPr>
        <w:shd w:val="clear" w:color="auto" w:fill="0D0F12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Finally, click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load balancer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, then click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View load balancer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3253EF7A" w14:textId="77777777" w:rsidR="005D1B36" w:rsidRPr="005D1B36" w:rsidRDefault="005D1B36" w:rsidP="005D1B36">
      <w:pPr>
        <w:shd w:val="clear" w:color="auto" w:fill="0D0F12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You'll see the new </w:t>
      </w:r>
      <w:r w:rsidRPr="005D1B36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TESTALB</w:t>
      </w:r>
      <w:r w:rsidRPr="005D1B36">
        <w:rPr>
          <w:rFonts w:ascii="Arial" w:eastAsia="Times New Roman" w:hAnsi="Arial" w:cs="Arial"/>
          <w:sz w:val="24"/>
          <w:szCs w:val="24"/>
          <w:lang w:eastAsia="en-IN"/>
        </w:rPr>
        <w:t xml:space="preserve"> application load balancer in the table.</w:t>
      </w:r>
    </w:p>
    <w:p w14:paraId="0B671B34" w14:textId="77777777" w:rsidR="005D1B36" w:rsidRPr="005D1B36" w:rsidRDefault="005D1B36" w:rsidP="005D1B36">
      <w:pPr>
        <w:pStyle w:val="Heading1"/>
        <w:spacing w:line="780" w:lineRule="atLeast"/>
      </w:pPr>
      <w:r>
        <w:br/>
      </w:r>
      <w:r w:rsidRPr="005D1B36">
        <w:t>Create an Internal Hosted Zone</w:t>
      </w:r>
    </w:p>
    <w:p w14:paraId="0D8B5C0E" w14:textId="77777777" w:rsidR="005D1B36" w:rsidRPr="005D1B36" w:rsidRDefault="005D1B36" w:rsidP="005D1B3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Now there has to be an internal hosted zone created to be able to support other record types and record routing policies.</w:t>
      </w:r>
    </w:p>
    <w:p w14:paraId="36574779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the top search bar type in and click on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Route 53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D5DC43F" w14:textId="77777777" w:rsidR="005D1B36" w:rsidRPr="005D1B36" w:rsidRDefault="005D1B36" w:rsidP="005D1B3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ignore any Route 53 error messages; they do not matter for this lab.</w:t>
      </w:r>
    </w:p>
    <w:p w14:paraId="213E962E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left-hand menu, click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Hosted zones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79142EC3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hosted zone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652D6B1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Enter a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Domain name 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of </w:t>
      </w:r>
      <w:r w:rsidRPr="005D1B36">
        <w:rPr>
          <w:rFonts w:ascii="var(--ps-type-font-family-code)" w:eastAsia="Times New Roman" w:hAnsi="var(--ps-type-font-family-code)" w:cs="Courier New"/>
          <w:sz w:val="20"/>
          <w:szCs w:val="20"/>
          <w:lang w:eastAsia="en-IN"/>
        </w:rPr>
        <w:t>test.com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30314DA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Private hosted zone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843ACCA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VPCs to associate with the hosted zone 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section, from the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drop-down select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 West (Oregon)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then click the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VPC ID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search field and choose the only VPC listed.</w:t>
      </w:r>
    </w:p>
    <w:p w14:paraId="474880B3" w14:textId="77777777" w:rsidR="005D1B36" w:rsidRPr="005D1B36" w:rsidRDefault="005D1B36" w:rsidP="005D1B36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hosted zone.</w:t>
      </w:r>
    </w:p>
    <w:p w14:paraId="437E302A" w14:textId="77777777" w:rsidR="005D1B36" w:rsidRPr="005D1B36" w:rsidRDefault="005D1B36" w:rsidP="005D1B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Once your hosted zone has been created you should see two listings in the </w:t>
      </w:r>
      <w:r w:rsidRPr="005D1B3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Records </w:t>
      </w:r>
      <w:r w:rsidRPr="005D1B36">
        <w:rPr>
          <w:rFonts w:ascii="Times New Roman" w:eastAsia="Times New Roman" w:hAnsi="Times New Roman" w:cs="Times New Roman"/>
          <w:sz w:val="24"/>
          <w:szCs w:val="24"/>
          <w:lang w:eastAsia="en-IN"/>
        </w:rPr>
        <w:t>section.</w:t>
      </w:r>
    </w:p>
    <w:p w14:paraId="520E3261" w14:textId="77777777" w:rsidR="004F1983" w:rsidRDefault="005D1B36" w:rsidP="004F1983">
      <w:pPr>
        <w:pStyle w:val="Heading1"/>
        <w:shd w:val="clear" w:color="auto" w:fill="0D0F12"/>
        <w:spacing w:line="780" w:lineRule="atLeast"/>
        <w:rPr>
          <w:rFonts w:ascii="Arial" w:hAnsi="Arial" w:cs="Arial"/>
        </w:rPr>
      </w:pPr>
      <w:r w:rsidRPr="005D1B36">
        <w:rPr>
          <w:rFonts w:ascii="Arial" w:hAnsi="Arial" w:cs="Arial"/>
          <w:spacing w:val="2"/>
          <w:sz w:val="24"/>
          <w:szCs w:val="24"/>
          <w:shd w:val="clear" w:color="auto" w:fill="0D0F12"/>
        </w:rPr>
        <w:br/>
      </w:r>
      <w:r w:rsidR="004F1983">
        <w:rPr>
          <w:rFonts w:ascii="Arial" w:hAnsi="Arial" w:cs="Arial"/>
        </w:rPr>
        <w:t>Create a Primary and Secondary Record Set</w:t>
      </w:r>
    </w:p>
    <w:p w14:paraId="05AF90FA" w14:textId="77777777" w:rsidR="004F1983" w:rsidRDefault="004F1983" w:rsidP="004F1983">
      <w:pPr>
        <w:pStyle w:val="NormalWeb"/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You are now tasked with testing out the different routing policies for record sets in Route 53, specifically a failover routing procedure.</w:t>
      </w:r>
    </w:p>
    <w:p w14:paraId="3B598337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At Route 53's </w:t>
      </w:r>
      <w:r>
        <w:rPr>
          <w:rStyle w:val="Strong"/>
          <w:rFonts w:ascii="Arial" w:hAnsi="Arial" w:cs="Arial"/>
        </w:rPr>
        <w:t>Hosted zones</w:t>
      </w:r>
      <w:r>
        <w:rPr>
          <w:rFonts w:ascii="Arial" w:hAnsi="Arial" w:cs="Arial"/>
        </w:rPr>
        <w:t xml:space="preserve"> page, click </w:t>
      </w:r>
      <w:r>
        <w:rPr>
          <w:rStyle w:val="Strong"/>
          <w:rFonts w:ascii="Arial" w:hAnsi="Arial" w:cs="Arial"/>
        </w:rPr>
        <w:t>Create record</w:t>
      </w:r>
      <w:r>
        <w:rPr>
          <w:rFonts w:ascii="Arial" w:hAnsi="Arial" w:cs="Arial"/>
        </w:rPr>
        <w:t>.</w:t>
      </w:r>
    </w:p>
    <w:p w14:paraId="740B97E3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Switch to wizard</w:t>
      </w:r>
      <w:r>
        <w:rPr>
          <w:rFonts w:ascii="Arial" w:hAnsi="Arial" w:cs="Arial"/>
        </w:rPr>
        <w:t>.</w:t>
      </w:r>
    </w:p>
    <w:p w14:paraId="7BCEE788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Under the </w:t>
      </w:r>
      <w:r>
        <w:rPr>
          <w:rStyle w:val="Strong"/>
          <w:rFonts w:ascii="Arial" w:hAnsi="Arial" w:cs="Arial"/>
        </w:rPr>
        <w:t>Choose Routing Policy</w:t>
      </w:r>
      <w:r>
        <w:rPr>
          <w:rFonts w:ascii="Arial" w:hAnsi="Arial" w:cs="Arial"/>
        </w:rPr>
        <w:t xml:space="preserve"> section, select </w:t>
      </w:r>
      <w:r>
        <w:rPr>
          <w:rStyle w:val="Strong"/>
          <w:rFonts w:ascii="Arial" w:hAnsi="Arial" w:cs="Arial"/>
        </w:rPr>
        <w:t xml:space="preserve">Failover </w:t>
      </w:r>
      <w:r>
        <w:rPr>
          <w:rFonts w:ascii="Arial" w:hAnsi="Arial" w:cs="Arial"/>
        </w:rPr>
        <w:t xml:space="preserve">and click </w:t>
      </w:r>
      <w:r>
        <w:rPr>
          <w:rStyle w:val="Strong"/>
          <w:rFonts w:ascii="Arial" w:hAnsi="Arial" w:cs="Arial"/>
        </w:rPr>
        <w:t>Next</w:t>
      </w:r>
      <w:r>
        <w:rPr>
          <w:rFonts w:ascii="Arial" w:hAnsi="Arial" w:cs="Arial"/>
        </w:rPr>
        <w:t xml:space="preserve">. </w:t>
      </w:r>
    </w:p>
    <w:p w14:paraId="4B954737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At the </w:t>
      </w:r>
      <w:r>
        <w:rPr>
          <w:rStyle w:val="Strong"/>
          <w:rFonts w:ascii="Arial" w:hAnsi="Arial" w:cs="Arial"/>
        </w:rPr>
        <w:t>Configure records</w:t>
      </w:r>
      <w:r>
        <w:rPr>
          <w:rFonts w:ascii="Arial" w:hAnsi="Arial" w:cs="Arial"/>
        </w:rPr>
        <w:t xml:space="preserve"> page, enter the </w:t>
      </w:r>
      <w:r>
        <w:rPr>
          <w:rStyle w:val="Strong"/>
          <w:rFonts w:ascii="Arial" w:hAnsi="Arial" w:cs="Arial"/>
        </w:rPr>
        <w:t xml:space="preserve">Record name </w:t>
      </w:r>
      <w:r>
        <w:rPr>
          <w:rFonts w:ascii="Arial" w:hAnsi="Arial" w:cs="Arial"/>
        </w:rPr>
        <w:t>as</w:t>
      </w:r>
      <w:r>
        <w:rPr>
          <w:rStyle w:val="Strong"/>
          <w:rFonts w:ascii="Arial" w:hAnsi="Arial" w:cs="Arial"/>
        </w:rPr>
        <w:t xml:space="preserve"> </w:t>
      </w:r>
      <w:r>
        <w:rPr>
          <w:rStyle w:val="HTMLCode"/>
          <w:rFonts w:ascii="var(--ps-type-font-family-code)" w:hAnsi="var(--ps-type-font-family-code)"/>
        </w:rPr>
        <w:t>practice</w:t>
      </w:r>
      <w:r>
        <w:rPr>
          <w:rFonts w:ascii="Arial" w:hAnsi="Arial" w:cs="Arial"/>
        </w:rPr>
        <w:t>.</w:t>
      </w:r>
    </w:p>
    <w:p w14:paraId="38D9D7BB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In the </w:t>
      </w:r>
      <w:r>
        <w:rPr>
          <w:rStyle w:val="Strong"/>
          <w:rFonts w:ascii="Arial" w:hAnsi="Arial" w:cs="Arial"/>
        </w:rPr>
        <w:t xml:space="preserve">Failover records to add to test.com </w:t>
      </w:r>
      <w:r>
        <w:rPr>
          <w:rFonts w:ascii="Arial" w:hAnsi="Arial" w:cs="Arial"/>
        </w:rPr>
        <w:t xml:space="preserve">section, click </w:t>
      </w:r>
      <w:r>
        <w:rPr>
          <w:rStyle w:val="Strong"/>
          <w:rFonts w:ascii="Arial" w:hAnsi="Arial" w:cs="Arial"/>
        </w:rPr>
        <w:t>Define failover record</w:t>
      </w:r>
      <w:r>
        <w:rPr>
          <w:rFonts w:ascii="Arial" w:hAnsi="Arial" w:cs="Arial"/>
        </w:rPr>
        <w:t xml:space="preserve">. </w:t>
      </w:r>
    </w:p>
    <w:p w14:paraId="1835F71B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In the Define failover record pop-up, enter the following:</w:t>
      </w:r>
    </w:p>
    <w:p w14:paraId="695575F0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In the drop-down for </w:t>
      </w:r>
      <w:r>
        <w:rPr>
          <w:rStyle w:val="Strong"/>
          <w:rFonts w:ascii="Arial" w:hAnsi="Arial" w:cs="Arial"/>
        </w:rPr>
        <w:t>Value/Route traffic to</w:t>
      </w:r>
      <w:r>
        <w:rPr>
          <w:rFonts w:ascii="Arial" w:hAnsi="Arial" w:cs="Arial"/>
        </w:rPr>
        <w:t xml:space="preserve">, choose </w:t>
      </w:r>
      <w:r>
        <w:rPr>
          <w:rStyle w:val="Strong"/>
          <w:rFonts w:ascii="Arial" w:hAnsi="Arial" w:cs="Arial"/>
        </w:rPr>
        <w:t>Alias to Application and Classic Load Balancer</w:t>
      </w:r>
      <w:r>
        <w:rPr>
          <w:rFonts w:ascii="Arial" w:hAnsi="Arial" w:cs="Arial"/>
        </w:rPr>
        <w:t xml:space="preserve">. </w:t>
      </w:r>
    </w:p>
    <w:p w14:paraId="0E9A5BB2" w14:textId="77777777" w:rsidR="004F1983" w:rsidRDefault="004F1983" w:rsidP="004F1983">
      <w:pPr>
        <w:pStyle w:val="NormalWeb"/>
        <w:shd w:val="clear" w:color="auto" w:fill="0D0F12"/>
        <w:ind w:left="1440"/>
        <w:rPr>
          <w:rFonts w:ascii="Arial" w:hAnsi="Arial" w:cs="Arial"/>
        </w:rPr>
      </w:pPr>
      <w:r>
        <w:rPr>
          <w:rFonts w:ascii="Arial" w:hAnsi="Arial" w:cs="Arial"/>
        </w:rPr>
        <w:t>Note: As of about mid-August 2022, Classic Load Balancers are being retired, so this option's name may change, perhaps to just Alias to Application Load Balancer.</w:t>
      </w:r>
    </w:p>
    <w:p w14:paraId="52BC7788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Select </w:t>
      </w:r>
      <w:r>
        <w:rPr>
          <w:rStyle w:val="Strong"/>
          <w:rFonts w:ascii="Arial" w:hAnsi="Arial" w:cs="Arial"/>
        </w:rPr>
        <w:t xml:space="preserve">US West (Oregon) </w:t>
      </w:r>
      <w:r>
        <w:rPr>
          <w:rFonts w:ascii="Arial" w:hAnsi="Arial" w:cs="Arial"/>
        </w:rPr>
        <w:t>as the region</w:t>
      </w:r>
    </w:p>
    <w:p w14:paraId="23427B44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Then from the next drop-down select the </w:t>
      </w:r>
      <w:r>
        <w:rPr>
          <w:rStyle w:val="Strong"/>
          <w:rFonts w:ascii="Arial" w:hAnsi="Arial" w:cs="Arial"/>
        </w:rPr>
        <w:t>TESTALB</w:t>
      </w:r>
      <w:r>
        <w:rPr>
          <w:rStyle w:val="Emphasis"/>
          <w:rFonts w:ascii="Arial" w:hAnsi="Arial" w:cs="Arial"/>
        </w:rPr>
        <w:t xml:space="preserve"> </w:t>
      </w:r>
      <w:r>
        <w:rPr>
          <w:rFonts w:ascii="Arial" w:hAnsi="Arial" w:cs="Arial"/>
        </w:rPr>
        <w:t>load balancer. (It will be a full URL with TESTALB in it. See the screenshot below for an example)</w:t>
      </w:r>
    </w:p>
    <w:p w14:paraId="487FB7E5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For </w:t>
      </w:r>
      <w:r>
        <w:rPr>
          <w:rStyle w:val="Strong"/>
          <w:rFonts w:ascii="Arial" w:hAnsi="Arial" w:cs="Arial"/>
        </w:rPr>
        <w:t>Failover record type</w:t>
      </w:r>
      <w:r>
        <w:rPr>
          <w:rFonts w:ascii="Arial" w:hAnsi="Arial" w:cs="Arial"/>
        </w:rPr>
        <w:t xml:space="preserve">, select </w:t>
      </w:r>
      <w:r>
        <w:rPr>
          <w:rStyle w:val="Strong"/>
          <w:rFonts w:ascii="Arial" w:hAnsi="Arial" w:cs="Arial"/>
        </w:rPr>
        <w:t>Primary</w:t>
      </w:r>
      <w:r>
        <w:rPr>
          <w:rFonts w:ascii="Arial" w:hAnsi="Arial" w:cs="Arial"/>
        </w:rPr>
        <w:t>.</w:t>
      </w:r>
    </w:p>
    <w:p w14:paraId="66BE9E03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Make sure the Evaluate target health toggle is set to Yes.</w:t>
      </w:r>
    </w:p>
    <w:p w14:paraId="39C0C06B" w14:textId="77777777" w:rsidR="004F1983" w:rsidRDefault="004F1983" w:rsidP="004F1983">
      <w:pPr>
        <w:pStyle w:val="NormalWeb"/>
        <w:numPr>
          <w:ilvl w:val="1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For </w:t>
      </w:r>
      <w:r>
        <w:rPr>
          <w:rStyle w:val="Strong"/>
          <w:rFonts w:ascii="Arial" w:hAnsi="Arial" w:cs="Arial"/>
        </w:rPr>
        <w:t>Record ID</w:t>
      </w:r>
      <w:r>
        <w:rPr>
          <w:rFonts w:ascii="Arial" w:hAnsi="Arial" w:cs="Arial"/>
        </w:rPr>
        <w:t xml:space="preserve">, enter </w:t>
      </w:r>
      <w:r>
        <w:rPr>
          <w:rStyle w:val="HTMLCode"/>
          <w:rFonts w:ascii="var(--ps-type-font-family-code)" w:hAnsi="var(--ps-type-font-family-code)"/>
        </w:rPr>
        <w:t>practice-primary</w:t>
      </w:r>
      <w:r>
        <w:rPr>
          <w:rFonts w:ascii="Arial" w:hAnsi="Arial" w:cs="Arial"/>
        </w:rPr>
        <w:t>.</w:t>
      </w:r>
    </w:p>
    <w:p w14:paraId="32A28EDB" w14:textId="7FE32107" w:rsidR="004F1983" w:rsidRDefault="004F1983" w:rsidP="004F1983">
      <w:pPr>
        <w:pStyle w:val="NormalWeb"/>
        <w:shd w:val="clear" w:color="auto" w:fill="0D0F12"/>
        <w:ind w:left="720"/>
        <w:rPr>
          <w:rFonts w:ascii="Arial" w:hAnsi="Arial" w:cs="Arial"/>
        </w:rPr>
      </w:pPr>
      <w:r>
        <w:rPr>
          <w:rFonts w:ascii="Tahoma" w:hAnsi="Tahoma" w:cs="Tahoma"/>
        </w:rPr>
        <w:lastRenderedPageBreak/>
        <w:t>﻿</w:t>
      </w:r>
      <w:r>
        <w:rPr>
          <w:rFonts w:ascii="Arial" w:hAnsi="Arial" w:cs="Arial"/>
          <w:noProof/>
        </w:rPr>
        <w:drawing>
          <wp:inline distT="0" distB="0" distL="0" distR="0" wp14:anchorId="2A6B8894" wp14:editId="2CE59DCA">
            <wp:extent cx="5943600" cy="7919720"/>
            <wp:effectExtent l="0" t="0" r="0" b="5080"/>
            <wp:docPr id="45" name="Picture 4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lastRenderedPageBreak/>
        <w:t xml:space="preserve">Click </w:t>
      </w:r>
      <w:r>
        <w:rPr>
          <w:rStyle w:val="Strong"/>
          <w:rFonts w:ascii="Arial" w:hAnsi="Arial" w:cs="Arial"/>
        </w:rPr>
        <w:t>Define failover record</w:t>
      </w:r>
      <w:r>
        <w:rPr>
          <w:rFonts w:ascii="Arial" w:hAnsi="Arial" w:cs="Arial"/>
        </w:rPr>
        <w:t>.</w:t>
      </w:r>
    </w:p>
    <w:p w14:paraId="214F3410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Define failover record</w:t>
      </w:r>
      <w:r>
        <w:rPr>
          <w:rFonts w:ascii="Arial" w:hAnsi="Arial" w:cs="Arial"/>
        </w:rPr>
        <w:t xml:space="preserve"> to create one more failover record.</w:t>
      </w:r>
    </w:p>
    <w:p w14:paraId="768D0EBE" w14:textId="77777777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Repeat task </w:t>
      </w:r>
      <w:r>
        <w:rPr>
          <w:rStyle w:val="Strong"/>
          <w:rFonts w:ascii="Arial" w:hAnsi="Arial" w:cs="Arial"/>
        </w:rPr>
        <w:t>6</w:t>
      </w:r>
      <w:r>
        <w:rPr>
          <w:rFonts w:ascii="Arial" w:hAnsi="Arial" w:cs="Arial"/>
        </w:rPr>
        <w:t xml:space="preserve">, but set the </w:t>
      </w:r>
      <w:r>
        <w:rPr>
          <w:rStyle w:val="Strong"/>
          <w:rFonts w:ascii="Arial" w:hAnsi="Arial" w:cs="Arial"/>
        </w:rPr>
        <w:t xml:space="preserve">Failover record type </w:t>
      </w:r>
      <w:r>
        <w:rPr>
          <w:rFonts w:ascii="Arial" w:hAnsi="Arial" w:cs="Arial"/>
        </w:rPr>
        <w:t xml:space="preserve">to </w:t>
      </w:r>
      <w:r>
        <w:rPr>
          <w:rStyle w:val="Strong"/>
          <w:rFonts w:ascii="Arial" w:hAnsi="Arial" w:cs="Arial"/>
        </w:rPr>
        <w:t xml:space="preserve">Secondary </w:t>
      </w:r>
      <w:r>
        <w:rPr>
          <w:rFonts w:ascii="Arial" w:hAnsi="Arial" w:cs="Arial"/>
        </w:rPr>
        <w:t xml:space="preserve">and the </w:t>
      </w:r>
      <w:r>
        <w:rPr>
          <w:rStyle w:val="Strong"/>
          <w:rFonts w:ascii="Arial" w:hAnsi="Arial" w:cs="Arial"/>
        </w:rPr>
        <w:t xml:space="preserve">Record ID </w:t>
      </w:r>
      <w:r>
        <w:rPr>
          <w:rFonts w:ascii="Arial" w:hAnsi="Arial" w:cs="Arial"/>
        </w:rPr>
        <w:t xml:space="preserve">to </w:t>
      </w:r>
      <w:r>
        <w:rPr>
          <w:rStyle w:val="HTMLCode"/>
          <w:rFonts w:ascii="var(--ps-type-font-family-code)" w:hAnsi="var(--ps-type-font-family-code)"/>
        </w:rPr>
        <w:t>practice-secondary</w:t>
      </w:r>
      <w:r>
        <w:rPr>
          <w:rFonts w:ascii="Arial" w:hAnsi="Arial" w:cs="Arial"/>
        </w:rPr>
        <w:t>.</w:t>
      </w:r>
    </w:p>
    <w:p w14:paraId="1C7B936D" w14:textId="1EC87E04" w:rsidR="004F1983" w:rsidRDefault="004F1983" w:rsidP="004F1983">
      <w:pPr>
        <w:pStyle w:val="NormalWeb"/>
        <w:numPr>
          <w:ilvl w:val="0"/>
          <w:numId w:val="3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Create records</w:t>
      </w:r>
      <w:r>
        <w:rPr>
          <w:rFonts w:ascii="Arial" w:hAnsi="Arial" w:cs="Arial"/>
        </w:rPr>
        <w:t>.</w:t>
      </w:r>
      <w:r>
        <w:rPr>
          <w:rFonts w:ascii="Arial" w:hAnsi="Arial" w:cs="Arial"/>
          <w:noProof/>
        </w:rPr>
        <w:drawing>
          <wp:inline distT="0" distB="0" distL="0" distR="0" wp14:anchorId="7A63645D" wp14:editId="2E557078">
            <wp:extent cx="5943600" cy="3729355"/>
            <wp:effectExtent l="0" t="0" r="0" b="4445"/>
            <wp:docPr id="44" name="Picture 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>﻿</w:t>
      </w:r>
    </w:p>
    <w:p w14:paraId="4BD36E93" w14:textId="77777777" w:rsidR="004F1983" w:rsidRDefault="004F1983" w:rsidP="004F1983">
      <w:pPr>
        <w:pStyle w:val="NormalWeb"/>
        <w:shd w:val="clear" w:color="auto" w:fill="0D0F12"/>
        <w:rPr>
          <w:rFonts w:ascii="Arial" w:hAnsi="Arial" w:cs="Arial"/>
        </w:rPr>
      </w:pPr>
      <w:r>
        <w:rPr>
          <w:rFonts w:ascii="Arial" w:hAnsi="Arial" w:cs="Arial"/>
        </w:rPr>
        <w:t xml:space="preserve">You will see two record sets named </w:t>
      </w:r>
      <w:r>
        <w:rPr>
          <w:rStyle w:val="Strong"/>
          <w:rFonts w:ascii="Arial" w:hAnsi="Arial" w:cs="Arial"/>
        </w:rPr>
        <w:t>practice.test.com</w:t>
      </w:r>
      <w:r>
        <w:rPr>
          <w:rStyle w:val="Emphasis"/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listed in the </w:t>
      </w:r>
      <w:r>
        <w:rPr>
          <w:rStyle w:val="Strong"/>
          <w:rFonts w:ascii="Arial" w:hAnsi="Arial" w:cs="Arial"/>
        </w:rPr>
        <w:t xml:space="preserve">Records </w:t>
      </w:r>
      <w:r>
        <w:rPr>
          <w:rFonts w:ascii="Arial" w:hAnsi="Arial" w:cs="Arial"/>
        </w:rPr>
        <w:t xml:space="preserve">section, one being </w:t>
      </w:r>
      <w:r>
        <w:rPr>
          <w:rStyle w:val="Strong"/>
          <w:rFonts w:ascii="Arial" w:hAnsi="Arial" w:cs="Arial"/>
        </w:rPr>
        <w:t>Primary</w:t>
      </w:r>
      <w:r>
        <w:rPr>
          <w:rFonts w:ascii="Arial" w:hAnsi="Arial" w:cs="Arial"/>
        </w:rPr>
        <w:t xml:space="preserve"> and the other </w:t>
      </w:r>
      <w:r>
        <w:rPr>
          <w:rStyle w:val="Strong"/>
          <w:rFonts w:ascii="Arial" w:hAnsi="Arial" w:cs="Arial"/>
        </w:rPr>
        <w:t>Secondary</w:t>
      </w:r>
      <w:r>
        <w:rPr>
          <w:rFonts w:ascii="Arial" w:hAnsi="Arial" w:cs="Arial"/>
        </w:rPr>
        <w:t>.</w:t>
      </w:r>
    </w:p>
    <w:p w14:paraId="15B9F560" w14:textId="77777777" w:rsidR="004F1983" w:rsidRDefault="004F1983" w:rsidP="004F1983">
      <w:pPr>
        <w:pStyle w:val="Heading1"/>
        <w:shd w:val="clear" w:color="auto" w:fill="0D0F12"/>
        <w:spacing w:line="780" w:lineRule="atLeast"/>
        <w:rPr>
          <w:rFonts w:ascii="Arial" w:hAnsi="Arial" w:cs="Arial"/>
        </w:rPr>
      </w:pPr>
      <w:r>
        <w:rPr>
          <w:rFonts w:ascii="Arial" w:hAnsi="Arial" w:cs="Arial"/>
        </w:rPr>
        <w:t>Create a Health Check</w:t>
      </w:r>
    </w:p>
    <w:p w14:paraId="1A071DB9" w14:textId="77777777" w:rsidR="004F1983" w:rsidRDefault="004F1983" w:rsidP="004F1983">
      <w:pPr>
        <w:pStyle w:val="NormalWeb"/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Your employer now wants to utilize more of the services available in Route 53, specifically health checks. This will facilitate the failover routing policies in the record sets.</w:t>
      </w:r>
    </w:p>
    <w:p w14:paraId="1E0BFE60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From the left-hand menu click </w:t>
      </w:r>
      <w:r>
        <w:rPr>
          <w:rStyle w:val="Strong"/>
          <w:rFonts w:ascii="Arial" w:hAnsi="Arial" w:cs="Arial"/>
        </w:rPr>
        <w:t>Health checks</w:t>
      </w:r>
      <w:r>
        <w:rPr>
          <w:rFonts w:ascii="Arial" w:hAnsi="Arial" w:cs="Arial"/>
        </w:rPr>
        <w:t>.</w:t>
      </w:r>
    </w:p>
    <w:p w14:paraId="4D2A7D3E" w14:textId="77777777" w:rsidR="004F1983" w:rsidRDefault="004F1983" w:rsidP="004F1983">
      <w:pPr>
        <w:pStyle w:val="NormalWeb"/>
        <w:shd w:val="clear" w:color="auto" w:fill="0D0F12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You may first, in the upper-left, need to expand the menu by clicking </w:t>
      </w:r>
      <w:r>
        <w:rPr>
          <w:rFonts w:ascii="Segoe UI Symbol" w:hAnsi="Segoe UI Symbol" w:cs="Segoe UI Symbol"/>
        </w:rPr>
        <w:t>☰</w:t>
      </w:r>
      <w:r>
        <w:rPr>
          <w:rStyle w:val="Strong"/>
          <w:rFonts w:ascii="Arial" w:hAnsi="Arial" w:cs="Arial"/>
        </w:rPr>
        <w:t>.</w:t>
      </w:r>
    </w:p>
    <w:p w14:paraId="7213A197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Create health check</w:t>
      </w:r>
      <w:r>
        <w:rPr>
          <w:rFonts w:ascii="Arial" w:hAnsi="Arial" w:cs="Arial"/>
        </w:rPr>
        <w:t>.</w:t>
      </w:r>
    </w:p>
    <w:p w14:paraId="762B1789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Configure the health check with the following values:</w:t>
      </w:r>
    </w:p>
    <w:p w14:paraId="6E32E25F" w14:textId="77777777" w:rsidR="004F1983" w:rsidRDefault="004F1983" w:rsidP="004F1983">
      <w:pPr>
        <w:pStyle w:val="NormalWeb"/>
        <w:numPr>
          <w:ilvl w:val="1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Name: </w:t>
      </w:r>
      <w:r>
        <w:rPr>
          <w:rStyle w:val="HTMLCode"/>
          <w:rFonts w:ascii="var(--ps-type-font-family-code)" w:hAnsi="var(--ps-type-font-family-code)"/>
        </w:rPr>
        <w:t>TESTHC</w:t>
      </w:r>
    </w:p>
    <w:p w14:paraId="31233D3D" w14:textId="77777777" w:rsidR="004F1983" w:rsidRDefault="004F1983" w:rsidP="004F1983">
      <w:pPr>
        <w:pStyle w:val="NormalWeb"/>
        <w:numPr>
          <w:ilvl w:val="1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Specify endpoint by: </w:t>
      </w:r>
      <w:r>
        <w:rPr>
          <w:rStyle w:val="Strong"/>
          <w:rFonts w:ascii="Arial" w:hAnsi="Arial" w:cs="Arial"/>
        </w:rPr>
        <w:t>Domain Name</w:t>
      </w:r>
    </w:p>
    <w:p w14:paraId="2FF12833" w14:textId="77777777" w:rsidR="004F1983" w:rsidRDefault="004F1983" w:rsidP="004F1983">
      <w:pPr>
        <w:pStyle w:val="NormalWeb"/>
        <w:numPr>
          <w:ilvl w:val="1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Domain name: </w:t>
      </w:r>
      <w:r>
        <w:rPr>
          <w:rStyle w:val="HTMLCode"/>
          <w:rFonts w:ascii="var(--ps-type-font-family-code)" w:hAnsi="var(--ps-type-font-family-code)"/>
        </w:rPr>
        <w:t>test.com</w:t>
      </w:r>
      <w:r>
        <w:rPr>
          <w:rFonts w:ascii="Arial" w:hAnsi="Arial" w:cs="Arial"/>
        </w:rPr>
        <w:t xml:space="preserve"> </w:t>
      </w:r>
    </w:p>
    <w:p w14:paraId="519FFA9A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Next</w:t>
      </w:r>
      <w:r>
        <w:rPr>
          <w:rFonts w:ascii="Arial" w:hAnsi="Arial" w:cs="Arial"/>
        </w:rPr>
        <w:t>.</w:t>
      </w:r>
    </w:p>
    <w:p w14:paraId="015DCA21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Create health check</w:t>
      </w:r>
      <w:r>
        <w:rPr>
          <w:rFonts w:ascii="Arial" w:hAnsi="Arial" w:cs="Arial"/>
        </w:rPr>
        <w:t>.</w:t>
      </w:r>
    </w:p>
    <w:p w14:paraId="062001D9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From the left-hand menu, click on </w:t>
      </w:r>
      <w:r>
        <w:rPr>
          <w:rStyle w:val="Strong"/>
          <w:rFonts w:ascii="Arial" w:hAnsi="Arial" w:cs="Arial"/>
        </w:rPr>
        <w:t>Hosted Zones</w:t>
      </w:r>
      <w:r>
        <w:rPr>
          <w:rFonts w:ascii="Arial" w:hAnsi="Arial" w:cs="Arial"/>
        </w:rPr>
        <w:t>.</w:t>
      </w:r>
    </w:p>
    <w:p w14:paraId="14F39B9B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on </w:t>
      </w:r>
      <w:r>
        <w:rPr>
          <w:rStyle w:val="Strong"/>
          <w:rFonts w:ascii="Arial" w:hAnsi="Arial" w:cs="Arial"/>
        </w:rPr>
        <w:t>test.com</w:t>
      </w:r>
      <w:r>
        <w:rPr>
          <w:rFonts w:ascii="Arial" w:hAnsi="Arial" w:cs="Arial"/>
        </w:rPr>
        <w:t>.</w:t>
      </w:r>
    </w:p>
    <w:p w14:paraId="60A54A01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Select the checkbox for the first </w:t>
      </w:r>
      <w:r>
        <w:rPr>
          <w:rStyle w:val="Strong"/>
          <w:rFonts w:ascii="Arial" w:hAnsi="Arial" w:cs="Arial"/>
        </w:rPr>
        <w:t>practice.test.com</w:t>
      </w:r>
      <w:r>
        <w:rPr>
          <w:rFonts w:ascii="Arial" w:hAnsi="Arial" w:cs="Arial"/>
        </w:rPr>
        <w:t xml:space="preserve"> record that is the </w:t>
      </w:r>
      <w:r>
        <w:rPr>
          <w:rStyle w:val="Strong"/>
          <w:rFonts w:ascii="Arial" w:hAnsi="Arial" w:cs="Arial"/>
        </w:rPr>
        <w:t>Primary</w:t>
      </w:r>
      <w:r>
        <w:rPr>
          <w:rFonts w:ascii="Arial" w:hAnsi="Arial" w:cs="Arial"/>
        </w:rPr>
        <w:t>.</w:t>
      </w:r>
    </w:p>
    <w:p w14:paraId="4014E7E1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In the </w:t>
      </w:r>
      <w:r>
        <w:rPr>
          <w:rStyle w:val="Strong"/>
          <w:rFonts w:ascii="Arial" w:hAnsi="Arial" w:cs="Arial"/>
        </w:rPr>
        <w:t>Record Details</w:t>
      </w:r>
      <w:r>
        <w:rPr>
          <w:rFonts w:ascii="Arial" w:hAnsi="Arial" w:cs="Arial"/>
        </w:rPr>
        <w:t xml:space="preserve"> section, click </w:t>
      </w:r>
      <w:r>
        <w:rPr>
          <w:rStyle w:val="Strong"/>
          <w:rFonts w:ascii="Arial" w:hAnsi="Arial" w:cs="Arial"/>
        </w:rPr>
        <w:t>Edit record.</w:t>
      </w:r>
    </w:p>
    <w:p w14:paraId="7D1074C8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In the </w:t>
      </w:r>
      <w:r>
        <w:rPr>
          <w:rStyle w:val="Strong"/>
          <w:rFonts w:ascii="Arial" w:hAnsi="Arial" w:cs="Arial"/>
        </w:rPr>
        <w:t xml:space="preserve">Health check </w:t>
      </w:r>
      <w:r>
        <w:rPr>
          <w:rFonts w:ascii="Arial" w:hAnsi="Arial" w:cs="Arial"/>
        </w:rPr>
        <w:t xml:space="preserve">section, choose </w:t>
      </w:r>
      <w:r>
        <w:rPr>
          <w:rStyle w:val="Strong"/>
          <w:rFonts w:ascii="Arial" w:hAnsi="Arial" w:cs="Arial"/>
        </w:rPr>
        <w:t xml:space="preserve">TESTHC </w:t>
      </w:r>
      <w:r>
        <w:rPr>
          <w:rFonts w:ascii="Arial" w:hAnsi="Arial" w:cs="Arial"/>
        </w:rPr>
        <w:t>from the drop-down.</w:t>
      </w:r>
    </w:p>
    <w:p w14:paraId="7B5D18E2" w14:textId="77777777" w:rsidR="004F1983" w:rsidRDefault="004F1983" w:rsidP="004F1983">
      <w:pPr>
        <w:pStyle w:val="NormalWeb"/>
        <w:numPr>
          <w:ilvl w:val="0"/>
          <w:numId w:val="4"/>
        </w:numPr>
        <w:shd w:val="clear" w:color="auto" w:fill="0D0F12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>
        <w:rPr>
          <w:rStyle w:val="Strong"/>
          <w:rFonts w:ascii="Arial" w:hAnsi="Arial" w:cs="Arial"/>
        </w:rPr>
        <w:t>Save</w:t>
      </w:r>
      <w:r>
        <w:rPr>
          <w:rFonts w:ascii="Arial" w:hAnsi="Arial" w:cs="Arial"/>
        </w:rPr>
        <w:t>.</w:t>
      </w:r>
    </w:p>
    <w:p w14:paraId="3D909C99" w14:textId="77777777" w:rsidR="004F1983" w:rsidRDefault="004F1983" w:rsidP="004F1983">
      <w:pPr>
        <w:pStyle w:val="NormalWeb"/>
        <w:shd w:val="clear" w:color="auto" w:fill="0D0F12"/>
        <w:rPr>
          <w:rFonts w:ascii="Arial" w:hAnsi="Arial" w:cs="Arial"/>
        </w:rPr>
      </w:pPr>
      <w:r>
        <w:rPr>
          <w:rFonts w:ascii="Arial" w:hAnsi="Arial" w:cs="Arial"/>
        </w:rPr>
        <w:t xml:space="preserve">You have now associated a health check for the failover records. You can add the health check to the secondary record for practice.test.com if you'd like to practice. </w:t>
      </w:r>
    </w:p>
    <w:p w14:paraId="44244E0E" w14:textId="2308DB0C" w:rsidR="003B47FA" w:rsidRPr="00FF55B8" w:rsidRDefault="004F1983" w:rsidP="00FF55B8">
      <w:pPr>
        <w:pStyle w:val="NormalWeb"/>
        <w:shd w:val="clear" w:color="auto" w:fill="0D0F12"/>
        <w:rPr>
          <w:rFonts w:ascii="Arial" w:hAnsi="Arial" w:cs="Arial"/>
        </w:rPr>
      </w:pPr>
      <w:r>
        <w:rPr>
          <w:rFonts w:ascii="Arial" w:hAnsi="Arial" w:cs="Arial"/>
        </w:rPr>
        <w:t>You now have a framework in place for resources that test application load balancer. For full production-level infrastructure, you could create a second ALB, associate it with the secondary record, and set and create redundant resources to be in a true “fail over” environment.</w:t>
      </w:r>
    </w:p>
    <w:sectPr w:rsidR="003B47FA" w:rsidRPr="00FF55B8" w:rsidSect="006C74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ps-type-font-family-code)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72B70"/>
    <w:multiLevelType w:val="multilevel"/>
    <w:tmpl w:val="5732A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C07D06"/>
    <w:multiLevelType w:val="multilevel"/>
    <w:tmpl w:val="5302E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8244C4"/>
    <w:multiLevelType w:val="multilevel"/>
    <w:tmpl w:val="AAE82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4041FC1"/>
    <w:multiLevelType w:val="multilevel"/>
    <w:tmpl w:val="DA5EF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55F"/>
    <w:rsid w:val="00031D08"/>
    <w:rsid w:val="00192862"/>
    <w:rsid w:val="001B355F"/>
    <w:rsid w:val="00315A84"/>
    <w:rsid w:val="00332B0B"/>
    <w:rsid w:val="003B113A"/>
    <w:rsid w:val="003B47FA"/>
    <w:rsid w:val="004F1983"/>
    <w:rsid w:val="005D1B36"/>
    <w:rsid w:val="006930EE"/>
    <w:rsid w:val="0069675D"/>
    <w:rsid w:val="006C5AEE"/>
    <w:rsid w:val="006C745C"/>
    <w:rsid w:val="006F29AF"/>
    <w:rsid w:val="00782B28"/>
    <w:rsid w:val="007F4634"/>
    <w:rsid w:val="008130BA"/>
    <w:rsid w:val="00841B95"/>
    <w:rsid w:val="00862196"/>
    <w:rsid w:val="008F7F61"/>
    <w:rsid w:val="00A92A3C"/>
    <w:rsid w:val="00BB5A6C"/>
    <w:rsid w:val="00BE78D6"/>
    <w:rsid w:val="00C954FC"/>
    <w:rsid w:val="00D57507"/>
    <w:rsid w:val="00ED4549"/>
    <w:rsid w:val="00FF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7079A"/>
  <w15:chartTrackingRefBased/>
  <w15:docId w15:val="{FE577B1E-8A1D-46CC-A5A0-C890375A5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D1B3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B36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5D1B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D1B3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D1B36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198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4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2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28</Pages>
  <Words>745</Words>
  <Characters>4248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.</dc:creator>
  <cp:keywords/>
  <dc:description/>
  <cp:lastModifiedBy>Mayank .</cp:lastModifiedBy>
  <cp:revision>26</cp:revision>
  <dcterms:created xsi:type="dcterms:W3CDTF">2023-01-23T16:28:00Z</dcterms:created>
  <dcterms:modified xsi:type="dcterms:W3CDTF">2023-01-23T16:59:00Z</dcterms:modified>
</cp:coreProperties>
</file>